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E0A" w:rsidRDefault="00200E0A" w:rsidP="00200E0A">
      <w:pPr>
        <w:pStyle w:val="paragraph"/>
        <w:spacing w:before="0" w:beforeAutospacing="0" w:after="0" w:afterAutospacing="0"/>
        <w:textAlignment w:val="baseline"/>
        <w:rPr>
          <w:rStyle w:val="normaltextrun"/>
          <w:rFonts w:asciiTheme="majorEastAsia" w:eastAsiaTheme="majorEastAsia" w:hAnsiTheme="majorEastAsia" w:cs="Segoe UI"/>
          <w:lang w:eastAsia="zh-HK"/>
        </w:rPr>
      </w:pPr>
      <w:r>
        <w:rPr>
          <w:rStyle w:val="normaltextrun"/>
          <w:rFonts w:asciiTheme="majorEastAsia" w:eastAsiaTheme="majorEastAsia" w:hAnsiTheme="majorEastAsia" w:cs="Segoe UI"/>
          <w:lang w:eastAsia="zh-HK"/>
        </w:rPr>
        <w:t>敬啟者</w:t>
      </w:r>
      <w:r w:rsidR="007F4A3B">
        <w:rPr>
          <w:rStyle w:val="normaltextrun"/>
          <w:rFonts w:asciiTheme="majorEastAsia" w:eastAsiaTheme="majorEastAsia" w:hAnsiTheme="majorEastAsia" w:cs="Segoe UI"/>
          <w:lang w:eastAsia="zh-HK"/>
        </w:rPr>
        <w:t>：</w:t>
      </w:r>
    </w:p>
    <w:p w:rsidR="00200E0A" w:rsidRDefault="00200E0A" w:rsidP="00200E0A">
      <w:pPr>
        <w:pStyle w:val="paragraph"/>
        <w:spacing w:before="0" w:beforeAutospacing="0" w:after="0" w:afterAutospacing="0"/>
        <w:textAlignment w:val="baseline"/>
        <w:rPr>
          <w:rStyle w:val="normaltextrun"/>
          <w:rFonts w:asciiTheme="majorEastAsia" w:eastAsiaTheme="majorEastAsia" w:hAnsiTheme="majorEastAsia" w:cs="Segoe UI"/>
          <w:lang w:eastAsia="zh-HK"/>
        </w:rPr>
      </w:pPr>
    </w:p>
    <w:p w:rsidR="00200E0A" w:rsidRPr="00200E0A" w:rsidRDefault="00200E0A" w:rsidP="00200E0A">
      <w:pPr>
        <w:pStyle w:val="paragraph"/>
        <w:spacing w:before="0" w:beforeAutospacing="0" w:after="0" w:afterAutospacing="0"/>
        <w:textAlignment w:val="baseline"/>
        <w:rPr>
          <w:rStyle w:val="eop"/>
          <w:rFonts w:asciiTheme="majorEastAsia" w:eastAsiaTheme="majorEastAsia" w:hAnsiTheme="majorEastAsia" w:cs="Segoe UI"/>
          <w:lang w:eastAsia="zh-HK"/>
        </w:rPr>
      </w:pPr>
      <w:r>
        <w:rPr>
          <w:rStyle w:val="normaltextrun"/>
          <w:rFonts w:asciiTheme="majorEastAsia" w:eastAsiaTheme="majorEastAsia" w:hAnsiTheme="majorEastAsia" w:cs="Segoe UI" w:hint="eastAsia"/>
          <w:lang w:eastAsia="zh-HK"/>
        </w:rPr>
        <w:t>本人投訴</w:t>
      </w:r>
      <w:r w:rsidRPr="00D520C1">
        <w:rPr>
          <w:rStyle w:val="normaltextrun"/>
          <w:rFonts w:asciiTheme="majorEastAsia" w:eastAsiaTheme="majorEastAsia" w:hAnsiTheme="majorEastAsia" w:cs="Segoe UI" w:hint="eastAsia"/>
          <w:lang w:eastAsia="zh-HK"/>
        </w:rPr>
        <w:t>無線電視翡翠台最近播放的</w:t>
      </w:r>
      <w:r>
        <w:rPr>
          <w:rStyle w:val="normaltextrun"/>
          <w:rFonts w:asciiTheme="majorEastAsia" w:eastAsiaTheme="majorEastAsia" w:hAnsiTheme="majorEastAsia" w:cs="Segoe UI" w:hint="eastAsia"/>
          <w:lang w:eastAsia="zh-HK"/>
        </w:rPr>
        <w:t>《</w:t>
      </w:r>
      <w:r w:rsidRPr="00D520C1">
        <w:rPr>
          <w:rStyle w:val="normaltextrun"/>
          <w:rFonts w:asciiTheme="majorEastAsia" w:eastAsiaTheme="majorEastAsia" w:hAnsiTheme="majorEastAsia" w:cs="Segoe UI" w:hint="eastAsia"/>
          <w:lang w:eastAsia="zh-HK"/>
        </w:rPr>
        <w:t>通靈之王</w:t>
      </w:r>
      <w:r>
        <w:rPr>
          <w:rStyle w:val="normaltextrun"/>
          <w:rFonts w:asciiTheme="majorEastAsia" w:eastAsiaTheme="majorEastAsia" w:hAnsiTheme="majorEastAsia" w:cs="Segoe UI" w:hint="eastAsia"/>
          <w:lang w:eastAsia="zh-HK"/>
        </w:rPr>
        <w:t>》</w:t>
      </w:r>
      <w:r w:rsidRPr="00D520C1">
        <w:rPr>
          <w:rStyle w:val="normaltextrun"/>
          <w:rFonts w:asciiTheme="majorEastAsia" w:eastAsiaTheme="majorEastAsia" w:hAnsiTheme="majorEastAsia" w:cs="Segoe UI" w:hint="eastAsia"/>
          <w:lang w:eastAsia="zh-HK"/>
        </w:rPr>
        <w:t>節目</w:t>
      </w:r>
      <w:r>
        <w:rPr>
          <w:rStyle w:val="normaltextrun"/>
          <w:rFonts w:asciiTheme="majorEastAsia" w:eastAsiaTheme="majorEastAsia" w:hAnsiTheme="majorEastAsia" w:cs="Segoe UI" w:hint="eastAsia"/>
          <w:lang w:eastAsia="zh-HK"/>
        </w:rPr>
        <w:t>內容違反電視節目守則</w:t>
      </w:r>
      <w:r w:rsidRPr="00D520C1">
        <w:rPr>
          <w:rStyle w:val="normaltextrun"/>
          <w:rFonts w:asciiTheme="majorEastAsia" w:eastAsiaTheme="majorEastAsia" w:hAnsiTheme="majorEastAsia" w:cs="Segoe UI" w:hint="eastAsia"/>
          <w:lang w:eastAsia="zh-HK"/>
        </w:rPr>
        <w:t>，</w:t>
      </w:r>
      <w:r>
        <w:rPr>
          <w:rStyle w:val="normaltextrun"/>
          <w:rFonts w:asciiTheme="majorEastAsia" w:eastAsiaTheme="majorEastAsia" w:hAnsiTheme="majorEastAsia" w:cs="Segoe UI" w:hint="eastAsia"/>
          <w:lang w:eastAsia="zh-HK"/>
        </w:rPr>
        <w:t>導人迷信，對青少年和心靈軟弱及不安的市民構</w:t>
      </w:r>
      <w:r w:rsidR="007F4A3B">
        <w:rPr>
          <w:rStyle w:val="normaltextrun"/>
          <w:rFonts w:asciiTheme="majorEastAsia" w:eastAsiaTheme="majorEastAsia" w:hAnsiTheme="majorEastAsia" w:cs="Segoe UI" w:hint="eastAsia"/>
          <w:lang w:eastAsia="zh-HK"/>
        </w:rPr>
        <w:t>成</w:t>
      </w:r>
      <w:r>
        <w:rPr>
          <w:rStyle w:val="normaltextrun"/>
          <w:rFonts w:asciiTheme="majorEastAsia" w:eastAsiaTheme="majorEastAsia" w:hAnsiTheme="majorEastAsia" w:cs="Segoe UI" w:hint="eastAsia"/>
          <w:lang w:eastAsia="zh-HK"/>
        </w:rPr>
        <w:t>不良影響。</w:t>
      </w:r>
      <w:r w:rsidRPr="00D520C1">
        <w:rPr>
          <w:rStyle w:val="normaltextrun"/>
          <w:rFonts w:asciiTheme="majorEastAsia" w:eastAsiaTheme="majorEastAsia" w:hAnsiTheme="majorEastAsia" w:cs="Segoe UI" w:hint="eastAsia"/>
          <w:lang w:eastAsia="zh-HK"/>
        </w:rPr>
        <w:t>該節目</w:t>
      </w:r>
      <w:r>
        <w:rPr>
          <w:rStyle w:val="normaltextrun"/>
          <w:rFonts w:asciiTheme="majorEastAsia" w:eastAsiaTheme="majorEastAsia" w:hAnsiTheme="majorEastAsia" w:cs="Segoe UI" w:hint="eastAsia"/>
          <w:lang w:eastAsia="zh-HK"/>
        </w:rPr>
        <w:t>以比</w:t>
      </w:r>
      <w:r w:rsidRPr="00D520C1">
        <w:rPr>
          <w:rStyle w:val="normaltextrun"/>
          <w:rFonts w:asciiTheme="majorEastAsia" w:eastAsiaTheme="majorEastAsia" w:hAnsiTheme="majorEastAsia" w:cs="Segoe UI" w:hint="eastAsia"/>
          <w:lang w:eastAsia="zh-HK"/>
        </w:rPr>
        <w:t>賽</w:t>
      </w:r>
      <w:r>
        <w:rPr>
          <w:rStyle w:val="normaltextrun"/>
          <w:rFonts w:asciiTheme="majorEastAsia" w:eastAsiaTheme="majorEastAsia" w:hAnsiTheme="majorEastAsia" w:cs="Segoe UI" w:hint="eastAsia"/>
          <w:lang w:eastAsia="zh-HK"/>
        </w:rPr>
        <w:t>形式吹捧參賽者的通靈能力</w:t>
      </w:r>
      <w:r w:rsidRPr="00D520C1">
        <w:rPr>
          <w:rStyle w:val="normaltextrun"/>
          <w:rFonts w:asciiTheme="majorEastAsia" w:eastAsiaTheme="majorEastAsia" w:hAnsiTheme="majorEastAsia" w:cs="Segoe UI" w:hint="eastAsia"/>
          <w:lang w:eastAsia="zh-HK"/>
        </w:rPr>
        <w:t>，除了主</w:t>
      </w:r>
      <w:r>
        <w:rPr>
          <w:rStyle w:val="normaltextrun"/>
          <w:rFonts w:asciiTheme="majorEastAsia" w:eastAsiaTheme="majorEastAsia" w:hAnsiTheme="majorEastAsia" w:cs="Segoe UI" w:hint="eastAsia"/>
          <w:lang w:eastAsia="zh-HK"/>
        </w:rPr>
        <w:t>持人之外，還邀請嘉賓以專家的身份評論參賽者通靈能力的真偽</w:t>
      </w:r>
      <w:r w:rsidRPr="00D520C1">
        <w:rPr>
          <w:rStyle w:val="normaltextrun"/>
          <w:rFonts w:asciiTheme="majorEastAsia" w:eastAsiaTheme="majorEastAsia" w:hAnsiTheme="majorEastAsia" w:cs="Segoe UI" w:hint="eastAsia"/>
          <w:lang w:eastAsia="zh-HK"/>
        </w:rPr>
        <w:t>，直接向觀眾肯定有關的通靈能力和行為</w:t>
      </w:r>
      <w:r>
        <w:rPr>
          <w:rStyle w:val="normaltextrun"/>
          <w:rFonts w:asciiTheme="majorEastAsia" w:eastAsiaTheme="majorEastAsia" w:hAnsiTheme="majorEastAsia" w:cs="Segoe UI" w:hint="eastAsia"/>
          <w:lang w:eastAsia="zh-HK"/>
        </w:rPr>
        <w:t>的真確性，並宣揚該等靈異行為的可信性</w:t>
      </w:r>
      <w:r w:rsidRPr="00D520C1">
        <w:rPr>
          <w:rStyle w:val="normaltextrun"/>
          <w:rFonts w:asciiTheme="majorEastAsia" w:eastAsiaTheme="majorEastAsia" w:hAnsiTheme="majorEastAsia" w:cs="Segoe UI" w:hint="eastAsia"/>
          <w:lang w:eastAsia="zh-HK"/>
        </w:rPr>
        <w:t>，違反了</w:t>
      </w:r>
      <w:r w:rsidRPr="00D520C1">
        <w:rPr>
          <w:rStyle w:val="normaltextrun"/>
          <w:rFonts w:asciiTheme="majorEastAsia" w:eastAsiaTheme="majorEastAsia" w:hAnsiTheme="majorEastAsia" w:cs="Segoe UI" w:hint="eastAsia"/>
        </w:rPr>
        <w:t>通訊事務管理局的《電視通用業務守則</w:t>
      </w:r>
      <w:r w:rsidRPr="00D520C1">
        <w:rPr>
          <w:rStyle w:val="normaltextrun"/>
          <w:rFonts w:asciiTheme="majorEastAsia" w:eastAsiaTheme="majorEastAsia" w:hAnsiTheme="majorEastAsia" w:cs="Segoe UI" w:hint="eastAsia"/>
          <w:lang w:eastAsia="zh-HK"/>
        </w:rPr>
        <w:t> </w:t>
      </w:r>
      <w:r>
        <w:rPr>
          <w:rStyle w:val="normaltextrun"/>
          <w:rFonts w:asciiTheme="majorEastAsia" w:eastAsiaTheme="majorEastAsia" w:hAnsiTheme="majorEastAsia" w:cs="Segoe UI" w:hint="eastAsia"/>
          <w:lang w:eastAsia="zh-HK"/>
        </w:rPr>
        <w:t>——</w:t>
      </w:r>
      <w:r w:rsidRPr="00D520C1">
        <w:rPr>
          <w:rStyle w:val="normaltextrun"/>
          <w:rFonts w:asciiTheme="majorEastAsia" w:eastAsiaTheme="majorEastAsia" w:hAnsiTheme="majorEastAsia" w:cs="Segoe UI" w:hint="eastAsia"/>
          <w:lang w:eastAsia="zh-HK"/>
        </w:rPr>
        <w:t> </w:t>
      </w:r>
      <w:r w:rsidRPr="00D520C1">
        <w:rPr>
          <w:rStyle w:val="normaltextrun"/>
          <w:rFonts w:asciiTheme="majorEastAsia" w:eastAsiaTheme="majorEastAsia" w:hAnsiTheme="majorEastAsia" w:cs="Segoe UI" w:hint="eastAsia"/>
        </w:rPr>
        <w:t>節目標準》第</w:t>
      </w:r>
      <w:r w:rsidRPr="00D520C1">
        <w:rPr>
          <w:rStyle w:val="normaltextrun"/>
          <w:rFonts w:asciiTheme="majorEastAsia" w:eastAsiaTheme="majorEastAsia" w:hAnsiTheme="majorEastAsia" w:cs="Segoe UI" w:hint="eastAsia"/>
          <w:lang w:eastAsia="zh-HK"/>
        </w:rPr>
        <w:t>3</w:t>
      </w:r>
      <w:r w:rsidRPr="00D520C1">
        <w:rPr>
          <w:rStyle w:val="normaltextrun"/>
          <w:rFonts w:asciiTheme="majorEastAsia" w:eastAsiaTheme="majorEastAsia" w:hAnsiTheme="majorEastAsia" w:cs="Segoe UI" w:hint="eastAsia"/>
        </w:rPr>
        <w:t>章「一般節目標準」中第</w:t>
      </w:r>
      <w:r w:rsidRPr="00D520C1">
        <w:rPr>
          <w:rStyle w:val="normaltextrun"/>
          <w:rFonts w:asciiTheme="majorEastAsia" w:eastAsiaTheme="majorEastAsia" w:hAnsiTheme="majorEastAsia" w:cs="Segoe UI" w:hint="eastAsia"/>
          <w:lang w:eastAsia="zh-HK"/>
        </w:rPr>
        <w:t>11</w:t>
      </w:r>
      <w:r w:rsidRPr="00D520C1">
        <w:rPr>
          <w:rStyle w:val="normaltextrun"/>
          <w:rFonts w:asciiTheme="majorEastAsia" w:eastAsiaTheme="majorEastAsia" w:hAnsiTheme="majorEastAsia" w:cs="Segoe UI" w:hint="eastAsia"/>
        </w:rPr>
        <w:t>點「迷信」一項</w:t>
      </w:r>
      <w:r>
        <w:rPr>
          <w:rStyle w:val="normaltextrun"/>
          <w:rFonts w:asciiTheme="majorEastAsia" w:eastAsiaTheme="majorEastAsia" w:hAnsiTheme="majorEastAsia" w:cs="Segoe UI" w:hint="eastAsia"/>
        </w:rPr>
        <w:t>，當</w:t>
      </w:r>
      <w:r w:rsidRPr="00D520C1">
        <w:rPr>
          <w:rStyle w:val="normaltextrun"/>
          <w:rFonts w:asciiTheme="majorEastAsia" w:eastAsiaTheme="majorEastAsia" w:hAnsiTheme="majorEastAsia" w:cs="Segoe UI" w:hint="eastAsia"/>
        </w:rPr>
        <w:t>中提到節目</w:t>
      </w:r>
      <w:r w:rsidRPr="00200E0A">
        <w:rPr>
          <w:rStyle w:val="normaltextrun"/>
          <w:rFonts w:asciiTheme="majorEastAsia" w:eastAsiaTheme="majorEastAsia" w:hAnsiTheme="majorEastAsia" w:cs="Segoe UI" w:hint="eastAsia"/>
        </w:rPr>
        <w:t>「不得鼓吹對觀眾有不良影響的迷信及超自然事物。以算命、風水、神秘學、占星術、骨相學、掌相學、占卦學、測心術、測字、招靈術等為主或與此有關的節目，不應鼓勵別人把該等活動視為一種普遍被接受用以闡釋生命的方法，也不應使人覺得該等活動為精密科學</w:t>
      </w:r>
      <w:r w:rsidRPr="00200E0A">
        <w:rPr>
          <w:rStyle w:val="normaltextrun"/>
          <w:rFonts w:asciiTheme="majorEastAsia" w:eastAsiaTheme="majorEastAsia" w:hAnsiTheme="majorEastAsia" w:cs="Segoe UI" w:hint="eastAsia"/>
          <w:lang w:eastAsia="zh-HK"/>
        </w:rPr>
        <w:t> </w:t>
      </w:r>
      <w:r w:rsidRPr="00200E0A">
        <w:rPr>
          <w:rStyle w:val="normaltextrun"/>
          <w:rFonts w:asciiTheme="majorEastAsia" w:eastAsiaTheme="majorEastAsia" w:hAnsiTheme="majorEastAsia" w:cs="Segoe UI" w:hint="eastAsia"/>
        </w:rPr>
        <w:t>。」</w:t>
      </w:r>
      <w:r w:rsidRPr="00200E0A">
        <w:rPr>
          <w:rStyle w:val="normaltextrun"/>
          <w:rFonts w:asciiTheme="majorEastAsia" w:eastAsiaTheme="majorEastAsia" w:hAnsiTheme="majorEastAsia" w:cs="Segoe UI" w:hint="eastAsia"/>
          <w:lang w:eastAsia="zh-HK"/>
        </w:rPr>
        <w:t> </w:t>
      </w:r>
      <w:r w:rsidRPr="00200E0A">
        <w:rPr>
          <w:rStyle w:val="eop"/>
          <w:rFonts w:asciiTheme="majorEastAsia" w:eastAsiaTheme="majorEastAsia" w:hAnsiTheme="majorEastAsia" w:cs="Segoe UI" w:hint="eastAsia"/>
          <w:lang w:eastAsia="zh-HK"/>
        </w:rPr>
        <w:t> </w:t>
      </w:r>
      <w:r w:rsidRPr="00200E0A">
        <w:rPr>
          <w:rFonts w:ascii="新細明體" w:eastAsia="新細明體" w:hAnsi="新細明體" w:cs="新細明體" w:hint="eastAsia"/>
        </w:rPr>
        <w:t>亦提到「</w:t>
      </w:r>
      <w:r w:rsidRPr="00200E0A">
        <w:rPr>
          <w:rFonts w:ascii="新細明體" w:eastAsia="新細明體" w:hAnsi="新細明體" w:cs="新細明體" w:hint="eastAsia"/>
          <w:bCs/>
          <w:iCs/>
        </w:rPr>
        <w:t>持牌人亦應小心謹慎，以免節目引起觀眾不必要的</w:t>
      </w:r>
      <w:bookmarkStart w:id="0" w:name="_Hlk107732684"/>
      <w:r w:rsidRPr="00200E0A">
        <w:rPr>
          <w:rFonts w:ascii="新細明體" w:eastAsia="新細明體" w:hAnsi="新細明體" w:cs="新細明體" w:hint="eastAsia"/>
          <w:bCs/>
          <w:iCs/>
        </w:rPr>
        <w:t>情緒困擾</w:t>
      </w:r>
      <w:bookmarkEnd w:id="0"/>
      <w:r w:rsidRPr="00200E0A">
        <w:rPr>
          <w:rFonts w:ascii="新細明體" w:eastAsia="新細明體" w:hAnsi="新細明體" w:cs="新細明體" w:hint="eastAsia"/>
          <w:bCs/>
          <w:iCs/>
        </w:rPr>
        <w:t>，例如令觀眾特別是兒童及青少年觀眾過度</w:t>
      </w:r>
      <w:bookmarkStart w:id="1" w:name="_Hlk107732643"/>
      <w:r w:rsidRPr="00200E0A">
        <w:rPr>
          <w:rFonts w:ascii="新細明體" w:eastAsia="新細明體" w:hAnsi="新細明體" w:cs="新細明體" w:hint="eastAsia"/>
          <w:bCs/>
          <w:iCs/>
        </w:rPr>
        <w:t>恐懼及憂慮</w:t>
      </w:r>
      <w:bookmarkEnd w:id="1"/>
      <w:r w:rsidRPr="00200E0A">
        <w:rPr>
          <w:rFonts w:ascii="新細明體" w:eastAsia="新細明體" w:hAnsi="新細明體" w:cs="新細明體" w:hint="eastAsia"/>
          <w:bCs/>
          <w:iCs/>
        </w:rPr>
        <w:t>。</w:t>
      </w:r>
      <w:r w:rsidRPr="00200E0A">
        <w:rPr>
          <w:rFonts w:ascii="新細明體" w:eastAsia="新細明體" w:hAnsi="新細明體" w:cs="新細明體" w:hint="eastAsia"/>
        </w:rPr>
        <w:t>」</w:t>
      </w:r>
    </w:p>
    <w:p w:rsidR="00200E0A" w:rsidRPr="00200E0A" w:rsidRDefault="00200E0A" w:rsidP="00200E0A">
      <w:pPr>
        <w:pStyle w:val="paragraph"/>
        <w:spacing w:before="0" w:beforeAutospacing="0" w:after="0" w:afterAutospacing="0"/>
        <w:textAlignment w:val="baseline"/>
        <w:rPr>
          <w:rFonts w:asciiTheme="majorEastAsia" w:eastAsiaTheme="majorEastAsia" w:hAnsiTheme="majorEastAsia" w:cs="Segoe UI"/>
          <w:lang w:eastAsia="zh-HK"/>
        </w:rPr>
      </w:pPr>
    </w:p>
    <w:p w:rsidR="00200E0A" w:rsidRDefault="00200E0A" w:rsidP="00200E0A">
      <w:pPr>
        <w:pStyle w:val="paragraph"/>
        <w:spacing w:before="0" w:beforeAutospacing="0" w:after="0" w:afterAutospacing="0"/>
        <w:textAlignment w:val="baseline"/>
        <w:rPr>
          <w:rFonts w:ascii="新細明體" w:eastAsia="新細明體" w:hAnsi="新細明體"/>
          <w:color w:val="2C3E50"/>
          <w:shd w:val="clear" w:color="auto" w:fill="FFFFFF"/>
        </w:rPr>
      </w:pPr>
      <w:r w:rsidRPr="00D520C1">
        <w:rPr>
          <w:rStyle w:val="normaltextrun"/>
          <w:rFonts w:asciiTheme="majorEastAsia" w:eastAsiaTheme="majorEastAsia" w:hAnsiTheme="majorEastAsia" w:cs="Segoe UI" w:hint="eastAsia"/>
          <w:lang w:eastAsia="zh-HK"/>
        </w:rPr>
        <w:t>雖然該節目開始時有警告字眼指出有關行為並非精密科學，但不過是例行公事，因為主持和嘉賓不斷以權威的姿態告訴觀眾真有其事，明顯是掛羊頭賣狗肉。</w:t>
      </w:r>
      <w:r w:rsidRPr="00D520C1">
        <w:rPr>
          <w:rStyle w:val="eop"/>
          <w:rFonts w:asciiTheme="majorEastAsia" w:eastAsiaTheme="majorEastAsia" w:hAnsiTheme="majorEastAsia" w:cs="Segoe UI" w:hint="eastAsia"/>
          <w:lang w:eastAsia="zh-HK"/>
        </w:rPr>
        <w:t> </w:t>
      </w:r>
      <w:r>
        <w:rPr>
          <w:rStyle w:val="eop"/>
          <w:rFonts w:asciiTheme="majorEastAsia" w:eastAsiaTheme="majorEastAsia" w:hAnsiTheme="majorEastAsia" w:cs="Segoe UI" w:hint="eastAsia"/>
          <w:lang w:eastAsia="zh-HK"/>
        </w:rPr>
        <w:t>另一方面，雖然有關節目在晚上</w:t>
      </w:r>
      <w:r>
        <w:rPr>
          <w:rStyle w:val="eop"/>
          <w:rFonts w:asciiTheme="majorEastAsia" w:eastAsiaTheme="majorEastAsia" w:hAnsiTheme="majorEastAsia" w:cs="Segoe UI" w:hint="eastAsia"/>
        </w:rPr>
        <w:t>1</w:t>
      </w:r>
      <w:r>
        <w:rPr>
          <w:rStyle w:val="eop"/>
          <w:rFonts w:asciiTheme="majorEastAsia" w:eastAsiaTheme="majorEastAsia" w:hAnsiTheme="majorEastAsia" w:cs="Segoe UI"/>
        </w:rPr>
        <w:t>0時半之後播映，</w:t>
      </w:r>
      <w:r>
        <w:rPr>
          <w:rStyle w:val="eop"/>
          <w:rFonts w:asciiTheme="majorEastAsia" w:eastAsiaTheme="majorEastAsia" w:hAnsiTheme="majorEastAsia" w:cs="Segoe UI" w:hint="eastAsia"/>
        </w:rPr>
        <w:t>惟</w:t>
      </w:r>
      <w:r>
        <w:rPr>
          <w:rStyle w:val="eop"/>
          <w:rFonts w:asciiTheme="majorEastAsia" w:eastAsiaTheme="majorEastAsia" w:hAnsiTheme="majorEastAsia" w:cs="Segoe UI"/>
        </w:rPr>
        <w:t>在今時今日的香港，青少年愈來愈遲睡，加上該節目在電視台的網頁可以隨時隨地重溫，亦沒有任何措施限制未成年人士觀看。免費電視台作為任何年齡和背景人士皆可以輕易接觸的媒介，一直以來的規管皆比收費電視或成年人才可以觀看的電影和可以購買的刊物嚴格，以避免一些心智未成熟及</w:t>
      </w:r>
      <w:r>
        <w:rPr>
          <w:rFonts w:ascii="新細明體" w:eastAsia="新細明體" w:hAnsi="新細明體" w:hint="eastAsia"/>
          <w:color w:val="2C3E50"/>
          <w:shd w:val="clear" w:color="auto" w:fill="FFFFFF"/>
        </w:rPr>
        <w:t>過份好奇的青少年；或心靈軟弱、正處於困擾的觀眾可輕易接觸到容易令他們深受困擾和不安的內容，對他們構成不良的影響。</w:t>
      </w:r>
    </w:p>
    <w:p w:rsidR="000C7275" w:rsidRDefault="000C7275"/>
    <w:p w:rsidR="00200E0A" w:rsidRDefault="00200E0A">
      <w:r>
        <w:t>請</w:t>
      </w:r>
      <w:r>
        <w:rPr>
          <w:rFonts w:hint="eastAsia"/>
        </w:rPr>
        <w:t xml:space="preserve"> </w:t>
      </w:r>
      <w:r>
        <w:t xml:space="preserve"> </w:t>
      </w:r>
      <w:r>
        <w:rPr>
          <w:rFonts w:hint="eastAsia"/>
        </w:rPr>
        <w:t>貴局立即調查及要求該台停播任何違反節目守則之內容，並對有關違規行</w:t>
      </w:r>
      <w:r w:rsidR="00EE3111">
        <w:rPr>
          <w:rFonts w:hint="eastAsia"/>
        </w:rPr>
        <w:t>為</w:t>
      </w:r>
      <w:bookmarkStart w:id="2" w:name="_GoBack"/>
      <w:bookmarkEnd w:id="2"/>
      <w:r w:rsidR="00EE3111">
        <w:t>採取適當的行動</w:t>
      </w:r>
      <w:r>
        <w:rPr>
          <w:rFonts w:hint="eastAsia"/>
        </w:rPr>
        <w:t>及回應。</w:t>
      </w:r>
    </w:p>
    <w:p w:rsidR="00200E0A" w:rsidRDefault="00200E0A"/>
    <w:p w:rsidR="00200E0A" w:rsidRDefault="00200E0A" w:rsidP="008B349E">
      <w:pPr>
        <w:ind w:firstLineChars="200" w:firstLine="480"/>
      </w:pPr>
      <w:r>
        <w:t>此致</w:t>
      </w:r>
    </w:p>
    <w:p w:rsidR="00200E0A" w:rsidRDefault="00200E0A"/>
    <w:p w:rsidR="00200E0A" w:rsidRDefault="00200E0A">
      <w:r w:rsidRPr="00957458">
        <w:rPr>
          <w:rFonts w:hint="eastAsia"/>
        </w:rPr>
        <w:t>通訊事務管理局</w:t>
      </w:r>
    </w:p>
    <w:p w:rsidR="00200E0A" w:rsidRDefault="00200E0A"/>
    <w:p w:rsidR="00200E0A" w:rsidRDefault="00200E0A">
      <w:r>
        <w:rPr>
          <w:rFonts w:hint="eastAsia"/>
        </w:rPr>
        <w:t xml:space="preserve"> </w:t>
      </w:r>
      <w:r>
        <w:t xml:space="preserve">                                                        </w:t>
      </w:r>
      <w:r>
        <w:t>市民</w:t>
      </w:r>
    </w:p>
    <w:p w:rsidR="00200E0A" w:rsidRDefault="00200E0A"/>
    <w:p w:rsidR="00200E0A" w:rsidRDefault="00200E0A">
      <w:r>
        <w:rPr>
          <w:rFonts w:hint="eastAsia"/>
        </w:rPr>
        <w:t xml:space="preserve"> </w:t>
      </w:r>
      <w:r>
        <w:t xml:space="preserve">                                                        </w:t>
      </w:r>
      <w:r>
        <w:t>ＸＸＸ</w:t>
      </w:r>
    </w:p>
    <w:p w:rsidR="00200E0A" w:rsidRDefault="00200E0A"/>
    <w:p w:rsidR="00200E0A" w:rsidRPr="00200E0A" w:rsidRDefault="00200E0A">
      <w:r>
        <w:rPr>
          <w:rFonts w:hint="eastAsia"/>
        </w:rPr>
        <w:t xml:space="preserve"> </w:t>
      </w:r>
      <w:r>
        <w:t xml:space="preserve">                                                   XXXX</w:t>
      </w:r>
      <w:r>
        <w:t>年</w:t>
      </w:r>
      <w:r>
        <w:rPr>
          <w:rFonts w:hint="eastAsia"/>
        </w:rPr>
        <w:t>X</w:t>
      </w:r>
      <w:r>
        <w:rPr>
          <w:rFonts w:hint="eastAsia"/>
        </w:rPr>
        <w:t>月</w:t>
      </w:r>
      <w:r>
        <w:rPr>
          <w:rFonts w:hint="eastAsia"/>
        </w:rPr>
        <w:t>X</w:t>
      </w:r>
      <w:r>
        <w:rPr>
          <w:rFonts w:hint="eastAsia"/>
        </w:rPr>
        <w:t>日</w:t>
      </w:r>
    </w:p>
    <w:sectPr w:rsidR="00200E0A" w:rsidRPr="00200E0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726" w:rsidRDefault="006A1726" w:rsidP="007F4A3B">
      <w:r>
        <w:separator/>
      </w:r>
    </w:p>
  </w:endnote>
  <w:endnote w:type="continuationSeparator" w:id="0">
    <w:p w:rsidR="006A1726" w:rsidRDefault="006A1726" w:rsidP="007F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726" w:rsidRDefault="006A1726" w:rsidP="007F4A3B">
      <w:r>
        <w:separator/>
      </w:r>
    </w:p>
  </w:footnote>
  <w:footnote w:type="continuationSeparator" w:id="0">
    <w:p w:rsidR="006A1726" w:rsidRDefault="006A1726" w:rsidP="007F4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0A"/>
    <w:rsid w:val="000C7275"/>
    <w:rsid w:val="00200E0A"/>
    <w:rsid w:val="00273BF7"/>
    <w:rsid w:val="006A1726"/>
    <w:rsid w:val="006B4F0F"/>
    <w:rsid w:val="007F4A3B"/>
    <w:rsid w:val="008B349E"/>
    <w:rsid w:val="009036C1"/>
    <w:rsid w:val="00EE3111"/>
    <w:rsid w:val="00FE7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5FE7D9-5128-4EDF-9A7D-91C607C8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00E0A"/>
    <w:pPr>
      <w:widowControl/>
      <w:spacing w:before="100" w:beforeAutospacing="1" w:after="100" w:afterAutospacing="1"/>
    </w:pPr>
    <w:rPr>
      <w:rFonts w:ascii="Times New Roman" w:eastAsia="Times New Roman" w:hAnsi="Times New Roman" w:cs="Times New Roman"/>
      <w:kern w:val="0"/>
      <w:szCs w:val="24"/>
    </w:rPr>
  </w:style>
  <w:style w:type="character" w:customStyle="1" w:styleId="normaltextrun">
    <w:name w:val="normaltextrun"/>
    <w:basedOn w:val="a0"/>
    <w:rsid w:val="00200E0A"/>
  </w:style>
  <w:style w:type="character" w:customStyle="1" w:styleId="eop">
    <w:name w:val="eop"/>
    <w:basedOn w:val="a0"/>
    <w:rsid w:val="00200E0A"/>
  </w:style>
  <w:style w:type="paragraph" w:styleId="a3">
    <w:name w:val="header"/>
    <w:basedOn w:val="a"/>
    <w:link w:val="a4"/>
    <w:uiPriority w:val="99"/>
    <w:unhideWhenUsed/>
    <w:rsid w:val="007F4A3B"/>
    <w:pPr>
      <w:tabs>
        <w:tab w:val="center" w:pos="4153"/>
        <w:tab w:val="right" w:pos="8306"/>
      </w:tabs>
      <w:snapToGrid w:val="0"/>
    </w:pPr>
    <w:rPr>
      <w:sz w:val="20"/>
      <w:szCs w:val="20"/>
    </w:rPr>
  </w:style>
  <w:style w:type="character" w:customStyle="1" w:styleId="a4">
    <w:name w:val="頁首 字元"/>
    <w:basedOn w:val="a0"/>
    <w:link w:val="a3"/>
    <w:uiPriority w:val="99"/>
    <w:rsid w:val="007F4A3B"/>
    <w:rPr>
      <w:sz w:val="20"/>
      <w:szCs w:val="20"/>
    </w:rPr>
  </w:style>
  <w:style w:type="paragraph" w:styleId="a5">
    <w:name w:val="footer"/>
    <w:basedOn w:val="a"/>
    <w:link w:val="a6"/>
    <w:uiPriority w:val="99"/>
    <w:unhideWhenUsed/>
    <w:rsid w:val="007F4A3B"/>
    <w:pPr>
      <w:tabs>
        <w:tab w:val="center" w:pos="4153"/>
        <w:tab w:val="right" w:pos="8306"/>
      </w:tabs>
      <w:snapToGrid w:val="0"/>
    </w:pPr>
    <w:rPr>
      <w:sz w:val="20"/>
      <w:szCs w:val="20"/>
    </w:rPr>
  </w:style>
  <w:style w:type="character" w:customStyle="1" w:styleId="a6">
    <w:name w:val="頁尾 字元"/>
    <w:basedOn w:val="a0"/>
    <w:link w:val="a5"/>
    <w:uiPriority w:val="99"/>
    <w:rsid w:val="007F4A3B"/>
    <w:rPr>
      <w:sz w:val="20"/>
      <w:szCs w:val="20"/>
    </w:rPr>
  </w:style>
  <w:style w:type="paragraph" w:styleId="a7">
    <w:name w:val="Balloon Text"/>
    <w:basedOn w:val="a"/>
    <w:link w:val="a8"/>
    <w:uiPriority w:val="99"/>
    <w:semiHidden/>
    <w:unhideWhenUsed/>
    <w:rsid w:val="009036C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036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4</cp:revision>
  <dcterms:created xsi:type="dcterms:W3CDTF">2022-07-12T06:20:00Z</dcterms:created>
  <dcterms:modified xsi:type="dcterms:W3CDTF">2022-07-12T07:38:00Z</dcterms:modified>
</cp:coreProperties>
</file>